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C1F" w:rsidRPr="000F7C1F" w:rsidRDefault="000F7C1F" w:rsidP="000F7C1F">
      <w:pPr>
        <w:jc w:val="center"/>
        <w:rPr>
          <w:rFonts w:cs="Times New Roman"/>
          <w:b/>
        </w:rPr>
      </w:pPr>
      <w:r w:rsidRPr="000F7C1F">
        <w:rPr>
          <w:rFonts w:cs="Times New Roman"/>
          <w:b/>
        </w:rPr>
        <w:t>Quoting, Paraphrasing, and Summarizing</w:t>
      </w:r>
    </w:p>
    <w:p w:rsidR="000F7C1F" w:rsidRDefault="000F7C1F" w:rsidP="000F7C1F">
      <w:pPr>
        <w:rPr>
          <w:rFonts w:cs="Times New Roman"/>
        </w:rPr>
      </w:pPr>
    </w:p>
    <w:p w:rsidR="000F7C1F" w:rsidRPr="00632C2D" w:rsidRDefault="000F7C1F" w:rsidP="000F7C1F">
      <w:pPr>
        <w:rPr>
          <w:rFonts w:cs="Times New Roman"/>
        </w:rPr>
      </w:pPr>
      <w:r w:rsidRPr="00632C2D">
        <w:rPr>
          <w:rFonts w:cs="Times New Roman"/>
        </w:rPr>
        <w:t>When using sources it is important to remember to always give credit where it is due. There are three ways to use a source: Direct Q</w:t>
      </w:r>
      <w:r>
        <w:rPr>
          <w:rFonts w:cs="Times New Roman"/>
        </w:rPr>
        <w:t>uotes, Paraphrases, and Summaries</w:t>
      </w:r>
      <w:r w:rsidRPr="00632C2D">
        <w:rPr>
          <w:rFonts w:cs="Times New Roman"/>
        </w:rPr>
        <w:t xml:space="preserve">. </w:t>
      </w:r>
    </w:p>
    <w:p w:rsidR="000F7C1F" w:rsidRPr="00632C2D" w:rsidRDefault="000F7C1F" w:rsidP="000F7C1F">
      <w:pPr>
        <w:rPr>
          <w:rFonts w:cs="Times New Roman"/>
        </w:rPr>
      </w:pPr>
    </w:p>
    <w:p w:rsidR="00E71B8B" w:rsidRDefault="000F7C1F" w:rsidP="000F7C1F">
      <w:pPr>
        <w:ind w:left="720" w:hanging="720"/>
        <w:rPr>
          <w:rFonts w:cs="Times New Roman"/>
        </w:rPr>
      </w:pPr>
      <w:r w:rsidRPr="00632C2D">
        <w:rPr>
          <w:rFonts w:cs="Times New Roman"/>
          <w:b/>
        </w:rPr>
        <w:t>Direct Quote:</w:t>
      </w:r>
      <w:r w:rsidRPr="00632C2D">
        <w:rPr>
          <w:rFonts w:cs="Times New Roman"/>
        </w:rPr>
        <w:t xml:space="preserve"> </w:t>
      </w:r>
    </w:p>
    <w:p w:rsidR="000F7C1F" w:rsidRPr="00632C2D" w:rsidRDefault="000F7C1F" w:rsidP="00E71B8B">
      <w:pPr>
        <w:ind w:left="720"/>
        <w:rPr>
          <w:rFonts w:cs="Times New Roman"/>
        </w:rPr>
      </w:pPr>
      <w:r w:rsidRPr="00632C2D">
        <w:rPr>
          <w:rFonts w:cs="Times New Roman"/>
        </w:rPr>
        <w:t>“Quotations must be identical to the original, using a narrow segment of the source. They must match the source document word for word and must be attributed to the original author” (Purdue OWL 2013).</w:t>
      </w:r>
    </w:p>
    <w:p w:rsidR="000F7C1F" w:rsidRPr="00632C2D" w:rsidRDefault="000F7C1F" w:rsidP="000F7C1F">
      <w:pPr>
        <w:ind w:left="720"/>
        <w:rPr>
          <w:rFonts w:cs="Times New Roman"/>
        </w:rPr>
      </w:pPr>
      <w:r w:rsidRPr="00632C2D">
        <w:rPr>
          <w:rFonts w:cs="Times New Roman"/>
          <w:b/>
        </w:rPr>
        <w:t>However:</w:t>
      </w:r>
      <w:r w:rsidRPr="00632C2D">
        <w:rPr>
          <w:rFonts w:cs="Times New Roman"/>
        </w:rPr>
        <w:t xml:space="preserve"> remember that you can alter the original quote using</w:t>
      </w:r>
      <w:r w:rsidRPr="00632C2D">
        <w:rPr>
          <w:rFonts w:cs="Times New Roman"/>
          <w:b/>
        </w:rPr>
        <w:t xml:space="preserve"> ellipses</w:t>
      </w:r>
      <w:r w:rsidR="00885835">
        <w:rPr>
          <w:rFonts w:cs="Times New Roman"/>
        </w:rPr>
        <w:t xml:space="preserve"> (…), to reflec</w:t>
      </w:r>
      <w:r w:rsidR="00880CCF">
        <w:rPr>
          <w:rFonts w:cs="Times New Roman"/>
        </w:rPr>
        <w:t>t wo</w:t>
      </w:r>
      <w:r w:rsidR="00885835">
        <w:rPr>
          <w:rFonts w:cs="Times New Roman"/>
        </w:rPr>
        <w:t>rds</w:t>
      </w:r>
      <w:r w:rsidRPr="00632C2D">
        <w:rPr>
          <w:rFonts w:cs="Times New Roman"/>
        </w:rPr>
        <w:t xml:space="preserve"> you have omitted, and</w:t>
      </w:r>
      <w:r w:rsidRPr="00632C2D">
        <w:rPr>
          <w:rFonts w:cs="Times New Roman"/>
          <w:b/>
        </w:rPr>
        <w:t xml:space="preserve"> brackets</w:t>
      </w:r>
      <w:r w:rsidRPr="00632C2D">
        <w:rPr>
          <w:rFonts w:cs="Times New Roman"/>
        </w:rPr>
        <w:t xml:space="preserve"> [  ], to reflect </w:t>
      </w:r>
      <w:r w:rsidR="00885835">
        <w:rPr>
          <w:rFonts w:cs="Times New Roman"/>
        </w:rPr>
        <w:t>words</w:t>
      </w:r>
      <w:r w:rsidRPr="00632C2D">
        <w:rPr>
          <w:rFonts w:cs="Times New Roman"/>
        </w:rPr>
        <w:t xml:space="preserve"> you have changed.</w:t>
      </w:r>
    </w:p>
    <w:p w:rsidR="000F7C1F" w:rsidRPr="00632C2D" w:rsidRDefault="000F7C1F" w:rsidP="000F7C1F">
      <w:pPr>
        <w:ind w:left="720" w:hanging="720"/>
        <w:rPr>
          <w:rFonts w:cs="Times New Roman"/>
        </w:rPr>
      </w:pPr>
    </w:p>
    <w:p w:rsidR="000F7C1F" w:rsidRPr="00632C2D" w:rsidRDefault="000F7C1F" w:rsidP="000F7C1F">
      <w:pPr>
        <w:rPr>
          <w:rFonts w:cs="Times New Roman"/>
        </w:rPr>
      </w:pPr>
      <w:r w:rsidRPr="00632C2D">
        <w:rPr>
          <w:rFonts w:cs="Times New Roman"/>
        </w:rPr>
        <w:tab/>
        <w:t>For example:</w:t>
      </w:r>
    </w:p>
    <w:p w:rsidR="000F7C1F" w:rsidRPr="00632C2D" w:rsidRDefault="00880CCF" w:rsidP="000F7C1F">
      <w:pPr>
        <w:rPr>
          <w:rFonts w:cs="Times New Roman"/>
        </w:rPr>
      </w:pPr>
      <w:r>
        <w:rPr>
          <w:rFonts w:cs="Times New Roman"/>
        </w:rPr>
        <w:t>A direct quote I might utiliz</w:t>
      </w:r>
      <w:r w:rsidR="000F7C1F" w:rsidRPr="00632C2D">
        <w:rPr>
          <w:rFonts w:cs="Times New Roman"/>
        </w:rPr>
        <w:t>e for a paper is:</w:t>
      </w:r>
    </w:p>
    <w:p w:rsidR="000F7C1F" w:rsidRPr="00632C2D" w:rsidRDefault="000F7C1F" w:rsidP="000F7C1F">
      <w:pPr>
        <w:rPr>
          <w:rFonts w:cs="Times New Roman"/>
        </w:rPr>
      </w:pPr>
      <w:r w:rsidRPr="00632C2D">
        <w:rPr>
          <w:rFonts w:cs="Times New Roman"/>
        </w:rPr>
        <w:tab/>
        <w:t>“The goal of marine inundated prehistoric archaeology is to contribute to the reconstruction of past human settlement patterns, subsistence activities, cultural histories, and site formation processes, as they evolved on the continental shelf before, during and after submergence” (</w:t>
      </w:r>
      <w:proofErr w:type="spellStart"/>
      <w:r w:rsidRPr="00632C2D">
        <w:rPr>
          <w:rFonts w:cs="Times New Roman"/>
        </w:rPr>
        <w:t>Faught</w:t>
      </w:r>
      <w:proofErr w:type="spellEnd"/>
      <w:r w:rsidRPr="00632C2D">
        <w:rPr>
          <w:rFonts w:cs="Times New Roman"/>
        </w:rPr>
        <w:t xml:space="preserve"> 421).</w:t>
      </w:r>
    </w:p>
    <w:p w:rsidR="00885835" w:rsidRPr="00885835" w:rsidRDefault="00885835" w:rsidP="00885835">
      <w:pPr>
        <w:ind w:left="2880" w:hanging="720"/>
        <w:rPr>
          <w:rFonts w:cs="Times New Roman"/>
          <w:sz w:val="22"/>
          <w:vertAlign w:val="superscript"/>
        </w:rPr>
      </w:pPr>
      <w:proofErr w:type="spellStart"/>
      <w:r w:rsidRPr="00885835">
        <w:rPr>
          <w:rFonts w:cs="Times New Roman"/>
          <w:sz w:val="22"/>
          <w:vertAlign w:val="superscript"/>
        </w:rPr>
        <w:t>Faught</w:t>
      </w:r>
      <w:proofErr w:type="spellEnd"/>
      <w:r w:rsidRPr="00885835">
        <w:rPr>
          <w:rFonts w:cs="Times New Roman"/>
          <w:sz w:val="22"/>
          <w:vertAlign w:val="superscript"/>
        </w:rPr>
        <w:t xml:space="preserve">, Michael K. and Joseph F. Donoghue. “Marine Inundated Archaeological Sites and </w:t>
      </w:r>
      <w:proofErr w:type="spellStart"/>
      <w:r w:rsidRPr="00885835">
        <w:rPr>
          <w:rFonts w:cs="Times New Roman"/>
          <w:sz w:val="22"/>
          <w:vertAlign w:val="superscript"/>
        </w:rPr>
        <w:t>Paleofluvial</w:t>
      </w:r>
      <w:proofErr w:type="spellEnd"/>
      <w:r w:rsidRPr="00885835">
        <w:rPr>
          <w:rFonts w:cs="Times New Roman"/>
          <w:sz w:val="22"/>
          <w:vertAlign w:val="superscript"/>
        </w:rPr>
        <w:t xml:space="preserve"> Systems: Examples From a Karst-Controlled Continental Self Setting in </w:t>
      </w:r>
      <w:proofErr w:type="spellStart"/>
      <w:r w:rsidRPr="00885835">
        <w:rPr>
          <w:rFonts w:cs="Times New Roman"/>
          <w:sz w:val="22"/>
          <w:vertAlign w:val="superscript"/>
        </w:rPr>
        <w:t>Apalachee</w:t>
      </w:r>
      <w:proofErr w:type="spellEnd"/>
      <w:r w:rsidRPr="00885835">
        <w:rPr>
          <w:rFonts w:cs="Times New Roman"/>
          <w:sz w:val="22"/>
          <w:vertAlign w:val="superscript"/>
        </w:rPr>
        <w:t xml:space="preserve"> Bay, </w:t>
      </w:r>
      <w:proofErr w:type="spellStart"/>
      <w:r w:rsidRPr="00885835">
        <w:rPr>
          <w:rFonts w:cs="Times New Roman"/>
          <w:sz w:val="22"/>
          <w:vertAlign w:val="superscript"/>
        </w:rPr>
        <w:t>Northeastern</w:t>
      </w:r>
      <w:proofErr w:type="spellEnd"/>
      <w:r w:rsidRPr="00885835">
        <w:rPr>
          <w:rFonts w:cs="Times New Roman"/>
          <w:sz w:val="22"/>
          <w:vertAlign w:val="superscript"/>
        </w:rPr>
        <w:t xml:space="preserve"> Gulf of Mexico.” </w:t>
      </w:r>
      <w:proofErr w:type="spellStart"/>
      <w:r w:rsidRPr="00885835">
        <w:rPr>
          <w:rFonts w:cs="Times New Roman"/>
          <w:i/>
          <w:sz w:val="22"/>
          <w:vertAlign w:val="superscript"/>
        </w:rPr>
        <w:t>Geoarchaeology</w:t>
      </w:r>
      <w:proofErr w:type="spellEnd"/>
      <w:r w:rsidRPr="00885835">
        <w:rPr>
          <w:rFonts w:cs="Times New Roman"/>
          <w:sz w:val="22"/>
          <w:vertAlign w:val="superscript"/>
        </w:rPr>
        <w:t>, vol. 12, no. 5, 1997, pp. 417-458.</w:t>
      </w:r>
    </w:p>
    <w:p w:rsidR="000F7C1F" w:rsidRPr="00632C2D" w:rsidRDefault="000F7C1F" w:rsidP="000F7C1F">
      <w:pPr>
        <w:rPr>
          <w:rFonts w:cs="Times New Roman"/>
        </w:rPr>
      </w:pPr>
    </w:p>
    <w:p w:rsidR="000F7C1F" w:rsidRPr="00632C2D" w:rsidRDefault="000F7C1F" w:rsidP="000F7C1F">
      <w:pPr>
        <w:rPr>
          <w:rFonts w:cs="Times New Roman"/>
        </w:rPr>
      </w:pPr>
      <w:r w:rsidRPr="00632C2D">
        <w:rPr>
          <w:rFonts w:cs="Times New Roman"/>
        </w:rPr>
        <w:t>If I were to change it, I might omit some parts to concentrate on certain aspects of the list:</w:t>
      </w:r>
    </w:p>
    <w:p w:rsidR="000F7C1F" w:rsidRPr="00632C2D" w:rsidRDefault="000F7C1F" w:rsidP="000F7C1F">
      <w:pPr>
        <w:rPr>
          <w:rFonts w:cs="Times New Roman"/>
        </w:rPr>
      </w:pPr>
      <w:r w:rsidRPr="00632C2D">
        <w:rPr>
          <w:rFonts w:cs="Times New Roman"/>
        </w:rPr>
        <w:tab/>
        <w:t>“The goal of marine inundated prehistoric archaeology is to contribute to the reconstruction of past human settlement patterns… as they evolved on the continental shelf before, during and after submergence” (</w:t>
      </w:r>
      <w:proofErr w:type="spellStart"/>
      <w:r w:rsidRPr="00632C2D">
        <w:rPr>
          <w:rFonts w:cs="Times New Roman"/>
        </w:rPr>
        <w:t>Faught</w:t>
      </w:r>
      <w:proofErr w:type="spellEnd"/>
      <w:r w:rsidRPr="00632C2D">
        <w:rPr>
          <w:rFonts w:cs="Times New Roman"/>
        </w:rPr>
        <w:t xml:space="preserve"> 421).</w:t>
      </w:r>
    </w:p>
    <w:p w:rsidR="000F7C1F" w:rsidRPr="00632C2D" w:rsidRDefault="000F7C1F" w:rsidP="000F7C1F">
      <w:pPr>
        <w:rPr>
          <w:rFonts w:cs="Times New Roman"/>
        </w:rPr>
      </w:pPr>
    </w:p>
    <w:p w:rsidR="000F7C1F" w:rsidRPr="00632C2D" w:rsidRDefault="000F7C1F" w:rsidP="000F7C1F">
      <w:pPr>
        <w:rPr>
          <w:rFonts w:cs="Times New Roman"/>
        </w:rPr>
      </w:pPr>
      <w:r w:rsidRPr="00632C2D">
        <w:rPr>
          <w:rFonts w:cs="Times New Roman"/>
        </w:rPr>
        <w:t>Or if the specific wording needed to change in order to fit my sentence, I would use brackets to modify a word or phrase from its original context:</w:t>
      </w:r>
    </w:p>
    <w:p w:rsidR="000F7C1F" w:rsidRDefault="000F7C1F" w:rsidP="000F7C1F">
      <w:pPr>
        <w:rPr>
          <w:rFonts w:cs="Times New Roman"/>
        </w:rPr>
      </w:pPr>
      <w:r w:rsidRPr="00632C2D">
        <w:rPr>
          <w:rFonts w:cs="Times New Roman"/>
        </w:rPr>
        <w:tab/>
      </w:r>
      <w:proofErr w:type="spellStart"/>
      <w:r w:rsidRPr="00632C2D">
        <w:rPr>
          <w:rFonts w:cs="Times New Roman"/>
        </w:rPr>
        <w:t>Faught</w:t>
      </w:r>
      <w:proofErr w:type="spellEnd"/>
      <w:r w:rsidRPr="00632C2D">
        <w:rPr>
          <w:rFonts w:cs="Times New Roman"/>
        </w:rPr>
        <w:t xml:space="preserve"> and Donoghue maintain that “marine inundated prehistoric archaeology [contributes] to the reconstruction of past human settlement patterns,” and this is precisely what makes the growth of maritime archaeology so exciting (</w:t>
      </w:r>
      <w:proofErr w:type="spellStart"/>
      <w:r w:rsidRPr="00632C2D">
        <w:rPr>
          <w:rFonts w:cs="Times New Roman"/>
        </w:rPr>
        <w:t>Faught</w:t>
      </w:r>
      <w:proofErr w:type="spellEnd"/>
      <w:r w:rsidRPr="00632C2D">
        <w:rPr>
          <w:rFonts w:cs="Times New Roman"/>
        </w:rPr>
        <w:t xml:space="preserve"> 421).</w:t>
      </w:r>
    </w:p>
    <w:p w:rsidR="000F7C1F" w:rsidRDefault="000F7C1F" w:rsidP="000F7C1F">
      <w:pPr>
        <w:rPr>
          <w:rFonts w:cs="Times New Roman"/>
        </w:rPr>
      </w:pPr>
    </w:p>
    <w:p w:rsidR="000F7C1F" w:rsidRPr="00632C2D" w:rsidRDefault="000F7C1F" w:rsidP="000F7C1F">
      <w:pPr>
        <w:rPr>
          <w:rFonts w:cs="Times New Roman"/>
        </w:rPr>
      </w:pPr>
    </w:p>
    <w:p w:rsidR="00EE707C" w:rsidRPr="00E71B8B" w:rsidRDefault="00E71B8B">
      <w:pPr>
        <w:rPr>
          <w:b/>
        </w:rPr>
      </w:pPr>
      <w:r w:rsidRPr="00E71B8B">
        <w:rPr>
          <w:b/>
        </w:rPr>
        <w:t>Summary:</w:t>
      </w:r>
    </w:p>
    <w:p w:rsidR="00E71B8B" w:rsidRDefault="00E71B8B">
      <w:r>
        <w:t>Summary is where you are using your own words to relate to your reader what a particular piece from a source is about.</w:t>
      </w:r>
      <w:r w:rsidR="0059455B">
        <w:t xml:space="preserve"> Summary is usually used to generalize large sections of a source.</w:t>
      </w:r>
      <w:r>
        <w:t xml:space="preserve"> </w:t>
      </w:r>
      <w:r w:rsidR="009D5247">
        <w:t xml:space="preserve">For example, </w:t>
      </w:r>
      <w:r w:rsidR="0059455B">
        <w:t>referring to</w:t>
      </w:r>
      <w:r w:rsidR="009D5247">
        <w:t xml:space="preserve"> the above passage</w:t>
      </w:r>
      <w:r w:rsidR="0059455B">
        <w:t xml:space="preserve"> and source</w:t>
      </w:r>
      <w:r w:rsidR="009D5247">
        <w:t xml:space="preserve"> I might summarize:</w:t>
      </w:r>
    </w:p>
    <w:p w:rsidR="0059455B" w:rsidRDefault="0059455B"/>
    <w:p w:rsidR="009D5247" w:rsidRDefault="0059455B">
      <w:proofErr w:type="spellStart"/>
      <w:r>
        <w:t>Faught</w:t>
      </w:r>
      <w:proofErr w:type="spellEnd"/>
      <w:r>
        <w:t xml:space="preserve"> and Dono</w:t>
      </w:r>
      <w:r w:rsidR="009D5247">
        <w:t>hue discuss the importance of the growing field of marine archaeology to the academic understanding of our species’ occupation of historic and prehistoric coastlines now inundated by</w:t>
      </w:r>
      <w:r w:rsidR="00067FD2">
        <w:t xml:space="preserve"> rising sea levels (</w:t>
      </w:r>
      <w:proofErr w:type="spellStart"/>
      <w:r w:rsidR="00067FD2">
        <w:t>Faught</w:t>
      </w:r>
      <w:proofErr w:type="spellEnd"/>
      <w:r w:rsidR="00067FD2">
        <w:t xml:space="preserve"> 421)</w:t>
      </w:r>
    </w:p>
    <w:p w:rsidR="00E71B8B" w:rsidRDefault="00E71B8B"/>
    <w:p w:rsidR="00E71B8B" w:rsidRDefault="00E71B8B"/>
    <w:p w:rsidR="00E71B8B" w:rsidRDefault="00E71B8B"/>
    <w:p w:rsidR="00E71B8B" w:rsidRDefault="00E71B8B" w:rsidP="0059455B">
      <w:pPr>
        <w:tabs>
          <w:tab w:val="left" w:pos="1485"/>
        </w:tabs>
      </w:pPr>
    </w:p>
    <w:p w:rsidR="00E71B8B" w:rsidRDefault="00E71B8B">
      <w:pPr>
        <w:rPr>
          <w:b/>
        </w:rPr>
      </w:pPr>
      <w:r w:rsidRPr="00E71B8B">
        <w:rPr>
          <w:b/>
        </w:rPr>
        <w:lastRenderedPageBreak/>
        <w:t>Paraphrasing:</w:t>
      </w:r>
    </w:p>
    <w:p w:rsidR="0059455B" w:rsidRDefault="0059455B">
      <w:r w:rsidRPr="00647880">
        <w:t>Paraphrasing is like summary but meant to refer only to small sections of a source</w:t>
      </w:r>
      <w:r w:rsidR="008C1930">
        <w:t>—a paragraph or section that is useful for your argument but better utilized in a more concise way</w:t>
      </w:r>
      <w:r w:rsidRPr="00647880">
        <w:t xml:space="preserve">. </w:t>
      </w:r>
      <w:r w:rsidR="00880CCF">
        <w:t xml:space="preserve">This is useful especially when you are “dumbing down” or “translating” a difficult or technical passage for a non-technical reader. </w:t>
      </w:r>
      <w:r w:rsidRPr="00647880">
        <w:t xml:space="preserve">It is essentially taking the words of another and </w:t>
      </w:r>
      <w:r w:rsidR="00647880" w:rsidRPr="00647880">
        <w:t xml:space="preserve">putting them into your own words; </w:t>
      </w:r>
      <w:r w:rsidR="00647880">
        <w:rPr>
          <w:b/>
        </w:rPr>
        <w:t>you must still cite your source</w:t>
      </w:r>
      <w:r w:rsidR="00647880" w:rsidRPr="00647880">
        <w:t xml:space="preserve">—any ideas you get that aren’t your own </w:t>
      </w:r>
      <w:r w:rsidR="00647880" w:rsidRPr="005D315B">
        <w:rPr>
          <w:b/>
        </w:rPr>
        <w:t>must</w:t>
      </w:r>
      <w:r w:rsidR="00647880" w:rsidRPr="00647880">
        <w:t xml:space="preserve"> be attributed to the original source. </w:t>
      </w:r>
    </w:p>
    <w:p w:rsidR="00647880" w:rsidRDefault="00647880"/>
    <w:p w:rsidR="008C1930" w:rsidRPr="00632C2D" w:rsidRDefault="008C1930" w:rsidP="008C1930">
      <w:pPr>
        <w:shd w:val="clear" w:color="auto" w:fill="FFFFFF"/>
        <w:spacing w:before="100" w:beforeAutospacing="1" w:after="100" w:afterAutospacing="1"/>
        <w:outlineLvl w:val="3"/>
        <w:rPr>
          <w:rFonts w:eastAsia="Times New Roman" w:cs="Times New Roman"/>
          <w:b/>
          <w:bCs/>
          <w:lang w:val="en-US" w:eastAsia="en-US"/>
        </w:rPr>
      </w:pPr>
      <w:r w:rsidRPr="00632C2D">
        <w:rPr>
          <w:rFonts w:eastAsia="Times New Roman" w:cs="Times New Roman"/>
          <w:b/>
          <w:bCs/>
          <w:lang w:val="en-US" w:eastAsia="en-US"/>
        </w:rPr>
        <w:t>The original passage:</w:t>
      </w:r>
      <w:r>
        <w:rPr>
          <w:rFonts w:eastAsia="Times New Roman" w:cs="Times New Roman"/>
          <w:b/>
          <w:bCs/>
          <w:lang w:val="en-US" w:eastAsia="en-US"/>
        </w:rPr>
        <w:t xml:space="preserve"> </w:t>
      </w:r>
      <w:r w:rsidRPr="008C1930">
        <w:rPr>
          <w:rFonts w:eastAsia="Times New Roman" w:cs="Times New Roman"/>
          <w:bCs/>
          <w:lang w:val="en-US" w:eastAsia="en-US"/>
        </w:rPr>
        <w:t>(from Purdue OWL)</w:t>
      </w:r>
      <w:bookmarkStart w:id="0" w:name="_GoBack"/>
      <w:bookmarkEnd w:id="0"/>
    </w:p>
    <w:p w:rsidR="008C1930" w:rsidRPr="00632C2D" w:rsidRDefault="008C1930" w:rsidP="008C1930">
      <w:pPr>
        <w:shd w:val="clear" w:color="auto" w:fill="FFFFFF"/>
        <w:spacing w:before="100" w:beforeAutospacing="1" w:after="100" w:afterAutospacing="1"/>
        <w:rPr>
          <w:rFonts w:cs="Times New Roman"/>
          <w:lang w:val="en-US" w:eastAsia="en-US"/>
        </w:rPr>
      </w:pPr>
      <w:r>
        <w:rPr>
          <w:rFonts w:cs="Times New Roman"/>
          <w:lang w:val="en-US" w:eastAsia="en-US"/>
        </w:rPr>
        <w:t>“</w:t>
      </w:r>
      <w:r w:rsidRPr="00632C2D">
        <w:rPr>
          <w:rFonts w:cs="Times New Roman"/>
          <w:lang w:val="en-US" w:eastAsia="en-US"/>
        </w:rPr>
        <w:t>Students frequently overuse direct quotation in taking notes, and as a result they overuse quotations in the final [research] paper. Probably only about 10% of your final manuscript should appear as directly quoted matter. Therefore, you should strive to limit the amount of exact transcribing of sour</w:t>
      </w:r>
      <w:r>
        <w:rPr>
          <w:rFonts w:cs="Times New Roman"/>
          <w:lang w:val="en-US" w:eastAsia="en-US"/>
        </w:rPr>
        <w:t>ce materials while taking notes” from</w:t>
      </w:r>
      <w:r w:rsidRPr="00632C2D">
        <w:rPr>
          <w:rFonts w:cs="Times New Roman"/>
          <w:lang w:val="en-US" w:eastAsia="en-US"/>
        </w:rPr>
        <w:t xml:space="preserve"> Lester, James D. </w:t>
      </w:r>
      <w:r w:rsidRPr="00632C2D">
        <w:rPr>
          <w:rFonts w:cs="Times New Roman"/>
          <w:i/>
          <w:iCs/>
          <w:lang w:val="en-US" w:eastAsia="en-US"/>
        </w:rPr>
        <w:t>Writing Research Papers</w:t>
      </w:r>
      <w:r w:rsidRPr="00632C2D">
        <w:rPr>
          <w:rFonts w:cs="Times New Roman"/>
          <w:lang w:val="en-US" w:eastAsia="en-US"/>
        </w:rPr>
        <w:t>. 2nd ed. (1976): 46-47.</w:t>
      </w:r>
    </w:p>
    <w:p w:rsidR="008C1930" w:rsidRPr="00632C2D" w:rsidRDefault="00880CCF" w:rsidP="008C1930">
      <w:pPr>
        <w:shd w:val="clear" w:color="auto" w:fill="FFFFFF"/>
        <w:spacing w:before="100" w:beforeAutospacing="1" w:after="100" w:afterAutospacing="1"/>
        <w:outlineLvl w:val="3"/>
        <w:rPr>
          <w:rFonts w:eastAsia="Times New Roman" w:cs="Times New Roman"/>
          <w:b/>
          <w:bCs/>
          <w:lang w:val="en-US" w:eastAsia="en-US"/>
        </w:rPr>
      </w:pPr>
      <w:r>
        <w:rPr>
          <w:rFonts w:eastAsia="Times New Roman" w:cs="Times New Roman"/>
          <w:b/>
          <w:bCs/>
          <w:lang w:val="en-US" w:eastAsia="en-US"/>
        </w:rPr>
        <w:t>P</w:t>
      </w:r>
      <w:r w:rsidR="008C1930" w:rsidRPr="00632C2D">
        <w:rPr>
          <w:rFonts w:eastAsia="Times New Roman" w:cs="Times New Roman"/>
          <w:b/>
          <w:bCs/>
          <w:lang w:val="en-US" w:eastAsia="en-US"/>
        </w:rPr>
        <w:t>araphrase:</w:t>
      </w:r>
    </w:p>
    <w:p w:rsidR="008C1930" w:rsidRPr="00632C2D" w:rsidRDefault="008C1930" w:rsidP="008C1930">
      <w:pPr>
        <w:shd w:val="clear" w:color="auto" w:fill="FFFFFF"/>
        <w:spacing w:before="100" w:beforeAutospacing="1" w:after="100" w:afterAutospacing="1"/>
        <w:rPr>
          <w:rFonts w:cs="Times New Roman"/>
          <w:lang w:val="en-US" w:eastAsia="en-US"/>
        </w:rPr>
      </w:pPr>
      <w:r w:rsidRPr="00632C2D">
        <w:rPr>
          <w:rFonts w:cs="Times New Roman"/>
          <w:lang w:val="en-US" w:eastAsia="en-US"/>
        </w:rPr>
        <w:t>In research papers students often quote excessively, failing to keep quoted material down to a desirable level. Since the problem usually originates during note taking, it is essential to minimize the material recorded verbatim (Lester 46-47).</w:t>
      </w:r>
    </w:p>
    <w:p w:rsidR="008C1930" w:rsidRPr="00632C2D" w:rsidRDefault="00880CCF" w:rsidP="008C1930">
      <w:pPr>
        <w:shd w:val="clear" w:color="auto" w:fill="FFFFFF"/>
        <w:spacing w:before="100" w:beforeAutospacing="1" w:after="100" w:afterAutospacing="1"/>
        <w:outlineLvl w:val="3"/>
        <w:rPr>
          <w:rFonts w:eastAsia="Times New Roman" w:cs="Times New Roman"/>
          <w:b/>
          <w:bCs/>
          <w:lang w:val="en-US" w:eastAsia="en-US"/>
        </w:rPr>
      </w:pPr>
      <w:r>
        <w:rPr>
          <w:rFonts w:eastAsia="Times New Roman" w:cs="Times New Roman"/>
          <w:b/>
          <w:bCs/>
          <w:lang w:val="en-US" w:eastAsia="en-US"/>
        </w:rPr>
        <w:t>S</w:t>
      </w:r>
      <w:r w:rsidR="008C1930" w:rsidRPr="00632C2D">
        <w:rPr>
          <w:rFonts w:eastAsia="Times New Roman" w:cs="Times New Roman"/>
          <w:b/>
          <w:bCs/>
          <w:lang w:val="en-US" w:eastAsia="en-US"/>
        </w:rPr>
        <w:t>ummary:</w:t>
      </w:r>
    </w:p>
    <w:p w:rsidR="008C1930" w:rsidRPr="00632C2D" w:rsidRDefault="008C1930" w:rsidP="008C1930">
      <w:pPr>
        <w:shd w:val="clear" w:color="auto" w:fill="FFFFFF"/>
        <w:spacing w:before="100" w:beforeAutospacing="1" w:after="100" w:afterAutospacing="1"/>
        <w:rPr>
          <w:rFonts w:cs="Times New Roman"/>
          <w:lang w:val="en-US" w:eastAsia="en-US"/>
        </w:rPr>
      </w:pPr>
      <w:r w:rsidRPr="00632C2D">
        <w:rPr>
          <w:rFonts w:cs="Times New Roman"/>
          <w:lang w:val="en-US" w:eastAsia="en-US"/>
        </w:rPr>
        <w:t>Students should take just a few notes in direct quotation from sources to help minimize the amount of quoted material in a research paper (Lester 46-47).</w:t>
      </w:r>
    </w:p>
    <w:p w:rsidR="008C1930" w:rsidRPr="00632C2D" w:rsidRDefault="008C1930" w:rsidP="008C1930">
      <w:pPr>
        <w:shd w:val="clear" w:color="auto" w:fill="FFFFFF"/>
        <w:spacing w:before="100" w:beforeAutospacing="1" w:after="100" w:afterAutospacing="1"/>
        <w:outlineLvl w:val="3"/>
        <w:rPr>
          <w:rFonts w:eastAsia="Times New Roman" w:cs="Times New Roman"/>
          <w:b/>
          <w:bCs/>
          <w:lang w:val="en-US" w:eastAsia="en-US"/>
        </w:rPr>
      </w:pPr>
      <w:r w:rsidRPr="00632C2D">
        <w:rPr>
          <w:rFonts w:eastAsia="Times New Roman" w:cs="Times New Roman"/>
          <w:b/>
          <w:bCs/>
          <w:lang w:val="en-US" w:eastAsia="en-US"/>
        </w:rPr>
        <w:t>A plagiarized version:</w:t>
      </w:r>
    </w:p>
    <w:p w:rsidR="008C1930" w:rsidRPr="008C1930" w:rsidRDefault="008C1930" w:rsidP="008C1930">
      <w:pPr>
        <w:shd w:val="clear" w:color="auto" w:fill="FFFFFF"/>
        <w:spacing w:before="100" w:beforeAutospacing="1" w:after="100" w:afterAutospacing="1"/>
        <w:rPr>
          <w:rFonts w:cs="Times New Roman"/>
          <w:lang w:val="en-US" w:eastAsia="en-US"/>
        </w:rPr>
      </w:pPr>
      <w:r w:rsidRPr="00632C2D">
        <w:rPr>
          <w:rFonts w:cs="Times New Roman"/>
          <w:lang w:val="en-US" w:eastAsia="en-US"/>
        </w:rPr>
        <w:t>Students often use too many direct quotations when they take notes, resulting in too many of them in the final research paper. In fact, probably only about 10% of the final copy should consist of directly quoted material. So it is important to limit the amount of source material copied while taking notes.</w:t>
      </w:r>
    </w:p>
    <w:p w:rsidR="008C1930" w:rsidRPr="008C1930" w:rsidRDefault="008C1930" w:rsidP="008C1930">
      <w:pPr>
        <w:rPr>
          <w:rFonts w:cs="Times New Roman"/>
          <w:b/>
        </w:rPr>
      </w:pPr>
      <w:r w:rsidRPr="008C1930">
        <w:rPr>
          <w:rFonts w:cs="Times New Roman"/>
          <w:b/>
        </w:rPr>
        <w:t xml:space="preserve">Practice paraphrasing: </w:t>
      </w:r>
    </w:p>
    <w:p w:rsidR="001B60BE" w:rsidRDefault="008C1930" w:rsidP="001B60BE">
      <w:pPr>
        <w:rPr>
          <w:rFonts w:cs="Times New Roman"/>
        </w:rPr>
      </w:pPr>
      <w:r>
        <w:rPr>
          <w:rFonts w:cs="Times New Roman"/>
        </w:rPr>
        <w:t xml:space="preserve">“Boats built from planks with overlapping edges in the bottom and sides of the hull—constructed in the </w:t>
      </w:r>
      <w:proofErr w:type="spellStart"/>
      <w:r>
        <w:rPr>
          <w:rFonts w:cs="Times New Roman"/>
        </w:rPr>
        <w:t>lapstrake</w:t>
      </w:r>
      <w:proofErr w:type="spellEnd"/>
      <w:r>
        <w:rPr>
          <w:rFonts w:cs="Times New Roman"/>
        </w:rPr>
        <w:t xml:space="preserve"> technique—have been widely used in northern Europe and North America in recent centuries. Within Scandinavia this technique has been practiced for more than a millennium, as documented by a large number of archaeological finds of Iron Age and medieval ships and boats, in combination with historic records and information from </w:t>
      </w:r>
      <w:proofErr w:type="spellStart"/>
      <w:r>
        <w:rPr>
          <w:rFonts w:cs="Times New Roman"/>
        </w:rPr>
        <w:t>boatbuilders</w:t>
      </w:r>
      <w:proofErr w:type="spellEnd"/>
      <w:r>
        <w:rPr>
          <w:rFonts w:cs="Times New Roman"/>
        </w:rPr>
        <w:t xml:space="preserve"> of the nineteenth centuries, illustrating a striking continuity in th</w:t>
      </w:r>
      <w:r w:rsidR="00D95B92">
        <w:rPr>
          <w:rFonts w:cs="Times New Roman"/>
        </w:rPr>
        <w:t xml:space="preserve">is tradition for boat building” </w:t>
      </w:r>
      <w:r>
        <w:rPr>
          <w:rFonts w:cs="Times New Roman"/>
        </w:rPr>
        <w:t>(Crumlin-Pedersen 37).</w:t>
      </w:r>
      <w:r w:rsidR="001B60BE" w:rsidRPr="001B60BE">
        <w:rPr>
          <w:rFonts w:cs="Times New Roman"/>
        </w:rPr>
        <w:t xml:space="preserve"> </w:t>
      </w:r>
    </w:p>
    <w:p w:rsidR="00647880" w:rsidRPr="00880CCF" w:rsidRDefault="001B60BE" w:rsidP="00880CCF">
      <w:pPr>
        <w:ind w:left="3600" w:hanging="720"/>
        <w:rPr>
          <w:rFonts w:cs="Times New Roman"/>
          <w:vertAlign w:val="superscript"/>
        </w:rPr>
      </w:pPr>
      <w:r w:rsidRPr="00D95B92">
        <w:rPr>
          <w:rFonts w:cs="Times New Roman"/>
          <w:vertAlign w:val="superscript"/>
        </w:rPr>
        <w:t xml:space="preserve">Crumlin-Pedersen, Ole. </w:t>
      </w:r>
      <w:r w:rsidR="00D64D6C" w:rsidRPr="00D95B92">
        <w:rPr>
          <w:rFonts w:cs="Times New Roman"/>
          <w:vertAlign w:val="superscript"/>
        </w:rPr>
        <w:t>“</w:t>
      </w:r>
      <w:r w:rsidRPr="00D95B92">
        <w:rPr>
          <w:rFonts w:cs="Times New Roman"/>
          <w:vertAlign w:val="superscript"/>
        </w:rPr>
        <w:t>Nordic Clinker Construction.</w:t>
      </w:r>
      <w:r w:rsidR="00D64D6C" w:rsidRPr="00D95B92">
        <w:rPr>
          <w:rFonts w:cs="Times New Roman"/>
          <w:vertAlign w:val="superscript"/>
        </w:rPr>
        <w:t>”</w:t>
      </w:r>
      <w:r w:rsidRPr="00D95B92">
        <w:rPr>
          <w:rFonts w:cs="Times New Roman"/>
          <w:vertAlign w:val="superscript"/>
        </w:rPr>
        <w:t xml:space="preserve"> </w:t>
      </w:r>
      <w:r w:rsidRPr="00D95B92">
        <w:rPr>
          <w:rFonts w:cs="Times New Roman"/>
          <w:i/>
          <w:vertAlign w:val="superscript"/>
        </w:rPr>
        <w:t>The Philosophy of Shipbuilding: Conceptual Approach</w:t>
      </w:r>
      <w:r w:rsidR="00D64D6C" w:rsidRPr="00D95B92">
        <w:rPr>
          <w:rFonts w:cs="Times New Roman"/>
          <w:i/>
          <w:vertAlign w:val="superscript"/>
        </w:rPr>
        <w:t>es to the Study of Wooden Ships</w:t>
      </w:r>
      <w:r w:rsidR="00D64D6C" w:rsidRPr="00D95B92">
        <w:rPr>
          <w:rFonts w:cs="Times New Roman"/>
          <w:vertAlign w:val="superscript"/>
        </w:rPr>
        <w:t xml:space="preserve">, Edited by </w:t>
      </w:r>
      <w:r w:rsidRPr="00D95B92">
        <w:rPr>
          <w:rFonts w:cs="Times New Roman"/>
          <w:vertAlign w:val="superscript"/>
        </w:rPr>
        <w:t xml:space="preserve">Frederick M </w:t>
      </w:r>
      <w:proofErr w:type="spellStart"/>
      <w:r w:rsidRPr="00D95B92">
        <w:rPr>
          <w:rFonts w:cs="Times New Roman"/>
          <w:vertAlign w:val="superscript"/>
        </w:rPr>
        <w:t>Hocker</w:t>
      </w:r>
      <w:proofErr w:type="spellEnd"/>
      <w:r w:rsidRPr="00D95B92">
        <w:rPr>
          <w:rFonts w:cs="Times New Roman"/>
          <w:vertAlign w:val="superscript"/>
        </w:rPr>
        <w:t xml:space="preserve"> and Cheryl A. Ward, </w:t>
      </w:r>
      <w:r w:rsidR="00D95B92" w:rsidRPr="00D95B92">
        <w:rPr>
          <w:rFonts w:cs="Times New Roman"/>
          <w:vertAlign w:val="superscript"/>
        </w:rPr>
        <w:t>Texas A&amp;M University Press,</w:t>
      </w:r>
      <w:r w:rsidRPr="00D95B92">
        <w:rPr>
          <w:rFonts w:cs="Times New Roman"/>
          <w:vertAlign w:val="superscript"/>
        </w:rPr>
        <w:t xml:space="preserve"> </w:t>
      </w:r>
      <w:r w:rsidR="00D64D6C" w:rsidRPr="00D95B92">
        <w:rPr>
          <w:rFonts w:cs="Times New Roman"/>
          <w:vertAlign w:val="superscript"/>
        </w:rPr>
        <w:t>2004</w:t>
      </w:r>
      <w:r w:rsidR="00D95B92" w:rsidRPr="00D95B92">
        <w:rPr>
          <w:rFonts w:cs="Times New Roman"/>
          <w:vertAlign w:val="superscript"/>
        </w:rPr>
        <w:t>, pp. 37-63.</w:t>
      </w:r>
    </w:p>
    <w:sectPr w:rsidR="00647880" w:rsidRPr="00880CC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C1F" w:rsidRDefault="000F7C1F" w:rsidP="000F7C1F">
      <w:r>
        <w:separator/>
      </w:r>
    </w:p>
  </w:endnote>
  <w:endnote w:type="continuationSeparator" w:id="0">
    <w:p w:rsidR="000F7C1F" w:rsidRDefault="000F7C1F" w:rsidP="000F7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B8B" w:rsidRDefault="00E71B8B" w:rsidP="00E71B8B">
    <w:pPr>
      <w:pStyle w:val="Footer"/>
      <w:tabs>
        <w:tab w:val="left" w:pos="3150"/>
      </w:tabs>
      <w:jc w:val="center"/>
      <w:rPr>
        <w:color w:val="FF0000"/>
      </w:rPr>
    </w:pPr>
    <w:r>
      <w:t xml:space="preserve">  </w:t>
    </w:r>
    <w:r>
      <w:tab/>
    </w:r>
    <w:r>
      <w:tab/>
      <w:t xml:space="preserve">  </w:t>
    </w:r>
    <w:r>
      <w:rPr>
        <w:noProof/>
        <w:lang w:val="en-US" w:eastAsia="en-US"/>
      </w:rPr>
      <w:drawing>
        <wp:inline distT="0" distB="0" distL="0" distR="0" wp14:anchorId="166C4A5D" wp14:editId="536D88DB">
          <wp:extent cx="286385" cy="4229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422910"/>
                  </a:xfrm>
                  <a:prstGeom prst="rect">
                    <a:avLst/>
                  </a:prstGeom>
                  <a:noFill/>
                </pic:spPr>
              </pic:pic>
            </a:graphicData>
          </a:graphic>
        </wp:inline>
      </w:drawing>
    </w:r>
    <w:r>
      <w:tab/>
    </w:r>
    <w:r>
      <w:rPr>
        <w:noProof/>
        <w:color w:val="FF0000"/>
        <w:lang w:val="en-US" w:eastAsia="en-US"/>
      </w:rPr>
      <w:drawing>
        <wp:anchor distT="36576" distB="36576" distL="36576" distR="36576" simplePos="0" relativeHeight="251659264" behindDoc="0" locked="0" layoutInCell="1" allowOverlap="1" wp14:anchorId="2C2826CE" wp14:editId="1B65803C">
          <wp:simplePos x="0" y="0"/>
          <wp:positionH relativeFrom="column">
            <wp:posOffset>5715000</wp:posOffset>
          </wp:positionH>
          <wp:positionV relativeFrom="paragraph">
            <wp:posOffset>14173200</wp:posOffset>
          </wp:positionV>
          <wp:extent cx="621030" cy="914400"/>
          <wp:effectExtent l="0" t="0" r="7620" b="0"/>
          <wp:wrapNone/>
          <wp:docPr id="4" name="Picture 4" descr="Light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ghtRe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030" cy="9144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color w:val="FF0000"/>
        <w:lang w:val="en-US" w:eastAsia="en-US"/>
      </w:rPr>
      <w:drawing>
        <wp:anchor distT="36576" distB="36576" distL="36576" distR="36576" simplePos="0" relativeHeight="251660288" behindDoc="0" locked="0" layoutInCell="1" allowOverlap="1" wp14:anchorId="1FF537A5" wp14:editId="1D64711C">
          <wp:simplePos x="0" y="0"/>
          <wp:positionH relativeFrom="column">
            <wp:posOffset>5715000</wp:posOffset>
          </wp:positionH>
          <wp:positionV relativeFrom="paragraph">
            <wp:posOffset>14173200</wp:posOffset>
          </wp:positionV>
          <wp:extent cx="621030" cy="914400"/>
          <wp:effectExtent l="0" t="0" r="7620" b="0"/>
          <wp:wrapNone/>
          <wp:docPr id="3" name="Picture 3" descr="Description: Light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ightRe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03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0000"/>
        <w:lang w:val="en-US" w:eastAsia="en-US"/>
      </w:rPr>
      <w:drawing>
        <wp:inline distT="0" distB="0" distL="0" distR="0" wp14:anchorId="3154138B" wp14:editId="017E8335">
          <wp:extent cx="2780030" cy="359410"/>
          <wp:effectExtent l="0" t="0" r="127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80030" cy="359410"/>
                  </a:xfrm>
                  <a:prstGeom prst="rect">
                    <a:avLst/>
                  </a:prstGeom>
                  <a:noFill/>
                </pic:spPr>
              </pic:pic>
            </a:graphicData>
          </a:graphic>
        </wp:inline>
      </w:drawing>
    </w:r>
  </w:p>
  <w:p w:rsidR="00E71B8B" w:rsidRPr="00E71B8B" w:rsidRDefault="00E71B8B" w:rsidP="00E71B8B">
    <w:pPr>
      <w:pStyle w:val="Footer"/>
      <w:tabs>
        <w:tab w:val="left" w:pos="3150"/>
        <w:tab w:val="left" w:pos="5700"/>
      </w:tabs>
      <w:rPr>
        <w:i/>
        <w:color w:val="17365D"/>
      </w:rPr>
    </w:pPr>
    <w:r>
      <w:rPr>
        <w:i/>
        <w:color w:val="17365D"/>
      </w:rPr>
      <w:tab/>
    </w:r>
    <w:r>
      <w:rPr>
        <w:i/>
        <w:color w:val="17365D"/>
      </w:rPr>
      <w:tab/>
    </w:r>
    <w:r>
      <w:rPr>
        <w:i/>
        <w:color w:val="17365D"/>
      </w:rPr>
      <w:tab/>
    </w:r>
    <w:r>
      <w:rPr>
        <w:i/>
        <w:color w:val="17365D"/>
      </w:rPr>
      <w:tab/>
    </w:r>
    <w:r>
      <w:rPr>
        <w:i/>
        <w:noProof/>
        <w:color w:val="17365D"/>
        <w:lang w:val="en-US" w:eastAsia="en-US"/>
      </w:rPr>
      <mc:AlternateContent>
        <mc:Choice Requires="wps">
          <w:drawing>
            <wp:anchor distT="36576" distB="36576" distL="36576" distR="36576" simplePos="0" relativeHeight="251661312" behindDoc="0" locked="0" layoutInCell="1" allowOverlap="1" wp14:anchorId="6D7C3535" wp14:editId="511231DB">
              <wp:simplePos x="0" y="0"/>
              <wp:positionH relativeFrom="column">
                <wp:posOffset>6400800</wp:posOffset>
              </wp:positionH>
              <wp:positionV relativeFrom="paragraph">
                <wp:posOffset>14630400</wp:posOffset>
              </wp:positionV>
              <wp:extent cx="3200400" cy="4572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E71B8B" w:rsidRDefault="00E71B8B" w:rsidP="00E71B8B">
                          <w:pPr>
                            <w:widowControl w:val="0"/>
                            <w:jc w:val="right"/>
                            <w:rPr>
                              <w:rFonts w:ascii="Garamond" w:hAnsi="Garamond"/>
                              <w:b/>
                              <w:bCs/>
                              <w:i/>
                              <w:iCs/>
                              <w:color w:val="FFFFFF"/>
                              <w:sz w:val="32"/>
                              <w:szCs w:val="32"/>
                            </w:rPr>
                          </w:pPr>
                          <w:r>
                            <w:rPr>
                              <w:rFonts w:ascii="Garamond" w:hAnsi="Garamond"/>
                              <w:b/>
                              <w:bCs/>
                              <w:i/>
                              <w:iCs/>
                              <w:color w:val="FFFFFF"/>
                              <w:sz w:val="32"/>
                              <w:szCs w:val="32"/>
                            </w:rPr>
                            <w:t xml:space="preserve">Avery Point Academic </w:t>
                          </w:r>
                          <w:proofErr w:type="spellStart"/>
                          <w:r>
                            <w:rPr>
                              <w:rFonts w:ascii="Garamond" w:hAnsi="Garamond"/>
                              <w:b/>
                              <w:bCs/>
                              <w:i/>
                              <w:iCs/>
                              <w:color w:val="FFFFFF"/>
                              <w:sz w:val="32"/>
                              <w:szCs w:val="32"/>
                            </w:rPr>
                            <w:t>Center</w:t>
                          </w:r>
                          <w:proofErr w:type="spell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7C3535" id="_x0000_t202" coordsize="21600,21600" o:spt="202" path="m,l,21600r21600,l21600,xe">
              <v:stroke joinstyle="miter"/>
              <v:path gradientshapeok="t" o:connecttype="rect"/>
            </v:shapetype>
            <v:shape id="Text Box 1" o:spid="_x0000_s1026" type="#_x0000_t202" style="position:absolute;margin-left:7in;margin-top:16in;width:252pt;height:36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" filled="f" stroked="f" strokecolor="black [0]" insetpen="t">
              <v:textbox inset="2.88pt,2.88pt,2.88pt,2.88pt">
                <w:txbxContent>
                  <w:p w:rsidR="00E71B8B" w:rsidRDefault="00E71B8B" w:rsidP="00E71B8B">
                    <w:pPr>
                      <w:widowControl w:val="0"/>
                      <w:jc w:val="right"/>
                      <w:rPr>
                        <w:rFonts w:ascii="Garamond" w:hAnsi="Garamond"/>
                        <w:b/>
                        <w:bCs/>
                        <w:i/>
                        <w:iCs/>
                        <w:color w:val="FFFFFF"/>
                        <w:sz w:val="32"/>
                        <w:szCs w:val="32"/>
                      </w:rPr>
                    </w:pPr>
                    <w:r>
                      <w:rPr>
                        <w:rFonts w:ascii="Garamond" w:hAnsi="Garamond"/>
                        <w:b/>
                        <w:bCs/>
                        <w:i/>
                        <w:iCs/>
                        <w:color w:val="FFFFFF"/>
                        <w:sz w:val="32"/>
                        <w:szCs w:val="32"/>
                      </w:rPr>
                      <w:t xml:space="preserve">Avery Point Academic </w:t>
                    </w:r>
                    <w:proofErr w:type="spellStart"/>
                    <w:r>
                      <w:rPr>
                        <w:rFonts w:ascii="Garamond" w:hAnsi="Garamond"/>
                        <w:b/>
                        <w:bCs/>
                        <w:i/>
                        <w:iCs/>
                        <w:color w:val="FFFFFF"/>
                        <w:sz w:val="32"/>
                        <w:szCs w:val="32"/>
                      </w:rPr>
                      <w:t>Center</w:t>
                    </w:r>
                    <w:proofErr w:type="spellEnd"/>
                  </w:p>
                </w:txbxContent>
              </v:textbox>
            </v:shape>
          </w:pict>
        </mc:Fallback>
      </mc:AlternateContent>
    </w:r>
    <w:r>
      <w:rPr>
        <w:i/>
        <w:color w:val="17365D"/>
      </w:rPr>
      <w:t xml:space="preserve">Avery Point Academic </w:t>
    </w:r>
    <w:proofErr w:type="spellStart"/>
    <w:r>
      <w:rPr>
        <w:i/>
        <w:color w:val="17365D"/>
      </w:rPr>
      <w:t>Center</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C1F" w:rsidRDefault="000F7C1F" w:rsidP="000F7C1F">
      <w:r>
        <w:separator/>
      </w:r>
    </w:p>
  </w:footnote>
  <w:footnote w:type="continuationSeparator" w:id="0">
    <w:p w:rsidR="000F7C1F" w:rsidRDefault="000F7C1F" w:rsidP="000F7C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C1F" w:rsidRDefault="000F7C1F" w:rsidP="000F7C1F">
    <w:pPr>
      <w:pStyle w:val="Header"/>
      <w:jc w:val="right"/>
    </w:pPr>
    <w:r>
      <w:t>Created by: Hudson Rollinson</w:t>
    </w:r>
  </w:p>
  <w:p w:rsidR="000F7C1F" w:rsidRDefault="000F7C1F" w:rsidP="000F7C1F">
    <w:pPr>
      <w:pStyle w:val="Header"/>
      <w:jc w:val="right"/>
    </w:pPr>
    <w:r>
      <w:t>Updated: 25 October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1F"/>
    <w:rsid w:val="00067FD2"/>
    <w:rsid w:val="000F7C1F"/>
    <w:rsid w:val="001B60BE"/>
    <w:rsid w:val="0059455B"/>
    <w:rsid w:val="005D315B"/>
    <w:rsid w:val="00647880"/>
    <w:rsid w:val="00880CCF"/>
    <w:rsid w:val="00885835"/>
    <w:rsid w:val="008C1930"/>
    <w:rsid w:val="009D5247"/>
    <w:rsid w:val="00C60C31"/>
    <w:rsid w:val="00D64D6C"/>
    <w:rsid w:val="00D95B92"/>
    <w:rsid w:val="00E71B8B"/>
    <w:rsid w:val="00EE707C"/>
    <w:rsid w:val="00EF2936"/>
    <w:rsid w:val="00FF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BDBBB9-441C-41DD-BBB3-69BD7896B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C1F"/>
    <w:pPr>
      <w:spacing w:line="240" w:lineRule="auto"/>
    </w:pPr>
    <w:rPr>
      <w:rFonts w:ascii="Times New Roman" w:eastAsiaTheme="minorEastAsia" w:hAnsi="Times New Roman"/>
      <w:sz w:val="24"/>
      <w:szCs w:val="24"/>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C1F"/>
    <w:pPr>
      <w:tabs>
        <w:tab w:val="center" w:pos="4680"/>
        <w:tab w:val="right" w:pos="9360"/>
      </w:tabs>
    </w:pPr>
  </w:style>
  <w:style w:type="character" w:customStyle="1" w:styleId="HeaderChar">
    <w:name w:val="Header Char"/>
    <w:basedOn w:val="DefaultParagraphFont"/>
    <w:link w:val="Header"/>
    <w:uiPriority w:val="99"/>
    <w:rsid w:val="000F7C1F"/>
    <w:rPr>
      <w:rFonts w:ascii="Times New Roman" w:eastAsiaTheme="minorEastAsia" w:hAnsi="Times New Roman"/>
      <w:sz w:val="24"/>
      <w:szCs w:val="24"/>
      <w:lang w:val="en-GB" w:eastAsia="ja-JP"/>
    </w:rPr>
  </w:style>
  <w:style w:type="paragraph" w:styleId="Footer">
    <w:name w:val="footer"/>
    <w:basedOn w:val="Normal"/>
    <w:link w:val="FooterChar"/>
    <w:unhideWhenUsed/>
    <w:rsid w:val="000F7C1F"/>
    <w:pPr>
      <w:tabs>
        <w:tab w:val="center" w:pos="4680"/>
        <w:tab w:val="right" w:pos="9360"/>
      </w:tabs>
    </w:pPr>
  </w:style>
  <w:style w:type="character" w:customStyle="1" w:styleId="FooterChar">
    <w:name w:val="Footer Char"/>
    <w:basedOn w:val="DefaultParagraphFont"/>
    <w:link w:val="Footer"/>
    <w:rsid w:val="000F7C1F"/>
    <w:rPr>
      <w:rFonts w:ascii="Times New Roman" w:eastAsiaTheme="minorEastAsia" w:hAnsi="Times New Roman"/>
      <w:sz w:val="24"/>
      <w:szCs w:val="24"/>
      <w:lang w:val="en-GB" w:eastAsia="ja-JP"/>
    </w:rPr>
  </w:style>
  <w:style w:type="paragraph" w:styleId="BalloonText">
    <w:name w:val="Balloon Text"/>
    <w:basedOn w:val="Normal"/>
    <w:link w:val="BalloonTextChar"/>
    <w:uiPriority w:val="99"/>
    <w:semiHidden/>
    <w:unhideWhenUsed/>
    <w:rsid w:val="00EF29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936"/>
    <w:rPr>
      <w:rFonts w:ascii="Segoe UI" w:eastAsiaTheme="minorEastAsia" w:hAnsi="Segoe UI" w:cs="Segoe UI"/>
      <w:sz w:val="18"/>
      <w:szCs w:val="18"/>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4974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Rollinson, Hudson</dc:creator>
  <cp:keywords/>
  <dc:description/>
  <cp:lastModifiedBy>Rollinson, Hudson</cp:lastModifiedBy>
  <cp:revision>7</cp:revision>
  <cp:lastPrinted>2016-10-25T17:57:00Z</cp:lastPrinted>
  <dcterms:created xsi:type="dcterms:W3CDTF">2016-10-25T13:58:00Z</dcterms:created>
  <dcterms:modified xsi:type="dcterms:W3CDTF">2016-11-03T21:44:00Z</dcterms:modified>
</cp:coreProperties>
</file>